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8E" w:rsidRPr="00962673" w:rsidRDefault="0082078E" w:rsidP="0082078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962673">
        <w:rPr>
          <w:rFonts w:ascii="Times New Roman" w:hAnsi="Times New Roman" w:cs="Times New Roman"/>
        </w:rPr>
        <w:t>РОССИЙСКАЯ ФЕДЕРАЦИЯ</w:t>
      </w:r>
    </w:p>
    <w:p w:rsidR="0082078E" w:rsidRPr="00962673" w:rsidRDefault="0082078E" w:rsidP="0082078E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962673">
        <w:rPr>
          <w:rFonts w:ascii="Times New Roman" w:hAnsi="Times New Roman" w:cs="Times New Roman"/>
        </w:rPr>
        <w:t>ХАНТЫ-МАНСИЙСКИЙ АВТОНОМНЫЙ ОКРУГ</w:t>
      </w:r>
    </w:p>
    <w:p w:rsidR="0082078E" w:rsidRPr="00962673" w:rsidRDefault="0082078E" w:rsidP="0082078E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</w:rPr>
      </w:pPr>
      <w:r w:rsidRPr="00962673">
        <w:rPr>
          <w:rFonts w:ascii="Times New Roman" w:hAnsi="Times New Roman" w:cs="Times New Roman"/>
          <w:b/>
          <w:i/>
        </w:rPr>
        <w:t>Индивидуальный предприниматель</w:t>
      </w:r>
    </w:p>
    <w:p w:rsidR="0082078E" w:rsidRPr="00962673" w:rsidRDefault="0082078E" w:rsidP="0082078E">
      <w:pPr>
        <w:spacing w:line="240" w:lineRule="atLeast"/>
        <w:contextualSpacing/>
        <w:jc w:val="center"/>
        <w:rPr>
          <w:rFonts w:ascii="Times New Roman" w:hAnsi="Times New Roman" w:cs="Times New Roman"/>
          <w:sz w:val="18"/>
        </w:rPr>
      </w:pPr>
      <w:r w:rsidRPr="00962673">
        <w:rPr>
          <w:rFonts w:ascii="Times New Roman" w:hAnsi="Times New Roman" w:cs="Times New Roman"/>
          <w:sz w:val="18"/>
        </w:rPr>
        <w:t>БЕЛОУСОВА ЕКАТЕРИНА ДМИТРИЕВНА</w:t>
      </w:r>
    </w:p>
    <w:p w:rsidR="0082078E" w:rsidRPr="00962673" w:rsidRDefault="0082078E" w:rsidP="0082078E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 xml:space="preserve">628181 Ханты-Мансийский АО-Югра, г. </w:t>
      </w:r>
      <w:proofErr w:type="spellStart"/>
      <w:r w:rsidRPr="00962673">
        <w:rPr>
          <w:rFonts w:ascii="Times New Roman" w:hAnsi="Times New Roman" w:cs="Times New Roman"/>
          <w:sz w:val="20"/>
        </w:rPr>
        <w:t>Нягань</w:t>
      </w:r>
      <w:proofErr w:type="spellEnd"/>
      <w:r w:rsidRPr="00962673">
        <w:rPr>
          <w:rFonts w:ascii="Times New Roman" w:hAnsi="Times New Roman" w:cs="Times New Roman"/>
          <w:sz w:val="20"/>
        </w:rPr>
        <w:t xml:space="preserve">, 7 </w:t>
      </w:r>
      <w:proofErr w:type="spellStart"/>
      <w:r w:rsidRPr="00962673">
        <w:rPr>
          <w:rFonts w:ascii="Times New Roman" w:hAnsi="Times New Roman" w:cs="Times New Roman"/>
          <w:sz w:val="20"/>
        </w:rPr>
        <w:t>мкрн</w:t>
      </w:r>
      <w:proofErr w:type="spellEnd"/>
      <w:r w:rsidRPr="00962673">
        <w:rPr>
          <w:rFonts w:ascii="Times New Roman" w:hAnsi="Times New Roman" w:cs="Times New Roman"/>
          <w:sz w:val="20"/>
        </w:rPr>
        <w:t>., 3 д., 161</w:t>
      </w:r>
      <w:r>
        <w:rPr>
          <w:rFonts w:ascii="Times New Roman" w:hAnsi="Times New Roman" w:cs="Times New Roman"/>
          <w:sz w:val="20"/>
        </w:rPr>
        <w:t xml:space="preserve"> кв.</w:t>
      </w:r>
    </w:p>
    <w:p w:rsidR="0082078E" w:rsidRPr="00962673" w:rsidRDefault="0082078E" w:rsidP="0082078E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>Тел.: 89505321878</w:t>
      </w:r>
    </w:p>
    <w:p w:rsidR="0082078E" w:rsidRPr="00962673" w:rsidRDefault="0082078E" w:rsidP="0082078E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 xml:space="preserve">ИНН </w:t>
      </w:r>
      <w:proofErr w:type="gramStart"/>
      <w:r w:rsidRPr="00962673">
        <w:rPr>
          <w:rFonts w:ascii="Times New Roman" w:hAnsi="Times New Roman" w:cs="Times New Roman"/>
          <w:sz w:val="20"/>
        </w:rPr>
        <w:t>741515278980  ОГРНИП</w:t>
      </w:r>
      <w:proofErr w:type="gramEnd"/>
      <w:r w:rsidRPr="00962673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317861700047906</w:t>
      </w:r>
      <w:r w:rsidRPr="00962673">
        <w:rPr>
          <w:rFonts w:ascii="Times New Roman" w:hAnsi="Times New Roman" w:cs="Times New Roman"/>
          <w:sz w:val="20"/>
        </w:rPr>
        <w:t xml:space="preserve">   ОКВЭД 8</w:t>
      </w:r>
      <w:r>
        <w:rPr>
          <w:rFonts w:ascii="Times New Roman" w:hAnsi="Times New Roman" w:cs="Times New Roman"/>
          <w:sz w:val="20"/>
        </w:rPr>
        <w:t>8</w:t>
      </w:r>
      <w:r w:rsidRPr="00962673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9</w:t>
      </w:r>
      <w:r w:rsidRPr="00962673">
        <w:rPr>
          <w:rFonts w:ascii="Times New Roman" w:hAnsi="Times New Roman" w:cs="Times New Roman"/>
          <w:sz w:val="20"/>
        </w:rPr>
        <w:t>1 (</w:t>
      </w:r>
      <w:proofErr w:type="spellStart"/>
      <w:r w:rsidRPr="00962673">
        <w:rPr>
          <w:rFonts w:ascii="Times New Roman" w:hAnsi="Times New Roman" w:cs="Times New Roman"/>
          <w:sz w:val="20"/>
        </w:rPr>
        <w:t>осн</w:t>
      </w:r>
      <w:proofErr w:type="spellEnd"/>
      <w:r w:rsidRPr="00962673">
        <w:rPr>
          <w:rFonts w:ascii="Times New Roman" w:hAnsi="Times New Roman" w:cs="Times New Roman"/>
          <w:sz w:val="20"/>
        </w:rPr>
        <w:t xml:space="preserve">.)  </w:t>
      </w:r>
      <w:r>
        <w:rPr>
          <w:rFonts w:ascii="Times New Roman" w:hAnsi="Times New Roman" w:cs="Times New Roman"/>
          <w:sz w:val="20"/>
        </w:rPr>
        <w:t xml:space="preserve">85.11 </w:t>
      </w:r>
      <w:r w:rsidRPr="00962673">
        <w:rPr>
          <w:rFonts w:ascii="Times New Roman" w:hAnsi="Times New Roman" w:cs="Times New Roman"/>
          <w:sz w:val="20"/>
        </w:rPr>
        <w:t>(доп.)</w:t>
      </w:r>
    </w:p>
    <w:p w:rsidR="0082078E" w:rsidRDefault="0082078E" w:rsidP="0082078E">
      <w:pPr>
        <w:tabs>
          <w:tab w:val="left" w:pos="7020"/>
        </w:tabs>
      </w:pPr>
    </w:p>
    <w:p w:rsidR="0082078E" w:rsidRDefault="0082078E" w:rsidP="0082078E">
      <w:pPr>
        <w:tabs>
          <w:tab w:val="left" w:pos="7020"/>
        </w:tabs>
        <w:ind w:right="-143"/>
        <w:rPr>
          <w:rFonts w:ascii="Times New Roman" w:hAnsi="Times New Roman" w:cs="Times New Roman"/>
          <w:sz w:val="20"/>
        </w:rPr>
      </w:pPr>
      <w:r w:rsidRPr="00962673">
        <w:rPr>
          <w:rFonts w:ascii="Times New Roman" w:hAnsi="Times New Roman" w:cs="Times New Roman"/>
          <w:sz w:val="20"/>
        </w:rPr>
        <w:t>исх. №___</w:t>
      </w:r>
      <w:r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ab/>
        <w:t xml:space="preserve">от </w:t>
      </w:r>
      <w:proofErr w:type="gramStart"/>
      <w:r>
        <w:rPr>
          <w:rFonts w:ascii="Times New Roman" w:hAnsi="Times New Roman" w:cs="Times New Roman"/>
          <w:sz w:val="20"/>
        </w:rPr>
        <w:t xml:space="preserve">« </w:t>
      </w:r>
      <w:r>
        <w:rPr>
          <w:rFonts w:ascii="Times New Roman" w:hAnsi="Times New Roman" w:cs="Times New Roman"/>
          <w:sz w:val="20"/>
        </w:rPr>
        <w:t>07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Pr="00962673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октября</w:t>
      </w:r>
      <w:r>
        <w:rPr>
          <w:rFonts w:ascii="Times New Roman" w:hAnsi="Times New Roman" w:cs="Times New Roman"/>
          <w:sz w:val="20"/>
        </w:rPr>
        <w:t xml:space="preserve"> </w:t>
      </w:r>
      <w:r w:rsidRPr="00962673">
        <w:rPr>
          <w:rFonts w:ascii="Times New Roman" w:hAnsi="Times New Roman" w:cs="Times New Roman"/>
          <w:sz w:val="20"/>
        </w:rPr>
        <w:t>2019 г.</w:t>
      </w:r>
    </w:p>
    <w:p w:rsidR="0082078E" w:rsidRPr="0082078E" w:rsidRDefault="00A02219" w:rsidP="0082078E">
      <w:pPr>
        <w:shd w:val="clear" w:color="auto" w:fill="FFFFFF"/>
        <w:snapToGrid w:val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2219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br/>
      </w:r>
      <w:r w:rsidRPr="00A02219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br/>
      </w:r>
      <w:bookmarkStart w:id="0" w:name="_GoBack"/>
      <w:r w:rsidRPr="00A022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ИНСТРУКЦИЯ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порядке действий персонала </w:t>
      </w:r>
      <w:r w:rsidR="008207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Частной детской дошкольной образовательной организации </w:t>
      </w:r>
      <w:r w:rsidRPr="00A022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обеспечению безопасной и быстрой эвакуации людей при пожаре</w:t>
      </w:r>
      <w:r w:rsidRPr="00A022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bookmarkEnd w:id="0"/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Инструкция разработана в соответствии с п. 12 «Правил противопожарного режима в Российской Федерации», утвержденных постановлением Правительства РФ от 25.04.2012 г. № 390.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Инструкция является дополнением к схематическим планам эвакуации людей при пожаре.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Инструкция предназначена для организации безопасной и быстрой эвакуации людей из </w:t>
      </w:r>
      <w:r w:rsidR="0082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</w:t>
      </w: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случае пожара.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Практические тренировки по эвакуации людей в случае пожара по данной инструкции проводятся один раз в полугодие.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Порядок эвакуации при пожаре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proofErr w:type="gramStart"/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1.При</w:t>
      </w:r>
      <w:proofErr w:type="gramEnd"/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возникновении пожара немедленно сообщить о пожаре в ближайшую пожарную часть </w:t>
      </w:r>
      <w:r w:rsidR="0082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номеру 01 </w:t>
      </w: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 этом необходимо четко назвать адрес учреждения, место возникновения пожара, а также сообщить свою должность и фамилию).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Включить приточно-вытяжную вентиляцию всех помещений.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Немедленно оповестить людей о пожаре установленным сигналом или с помощью посыльных.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Открыть все эвакуационные выходы из здания.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</w:t>
      </w:r>
      <w:r w:rsidR="0082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Быстро, но без паники и суеты эвакуировать детей и сотрудников учреждения</w:t>
      </w:r>
      <w:r w:rsidR="0082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здания согласно схемам эвакуации, не допускать встречных и пересекающихся потоков людей.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</w:t>
      </w:r>
      <w:r w:rsidR="0082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Эвакуацию детей следует начинать из помещения, в котором возник пожар и смежных с ним помещений, которым угрожает опасность распространения огня и продуктов горения.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2.7.</w:t>
      </w:r>
      <w:r w:rsidR="0082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младшего возраста и больных следует эвакуировать в первую очередь.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Проверить отсутствие людей во всех помещениях здания и их наличие по спискам месте сбора.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</w:t>
      </w:r>
      <w:r w:rsidR="0082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Выставить посты безопасности на выходах из здания, чтобы исключить возможность возвращения детей и работников в здание, где возник пожар.</w:t>
      </w:r>
    </w:p>
    <w:p w:rsid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2.12.</w:t>
      </w:r>
      <w:r w:rsidR="0082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встречу пожарных подразделений.</w:t>
      </w:r>
    </w:p>
    <w:p w:rsidR="0082078E" w:rsidRPr="00A02219" w:rsidRDefault="0082078E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Обязанности работников при пожаре</w:t>
      </w:r>
    </w:p>
    <w:p w:rsidR="0082078E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</w:t>
      </w:r>
      <w:r w:rsidR="0082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проведении эвакуации работники Учреждения обязаны: </w:t>
      </w:r>
    </w:p>
    <w:p w:rsidR="0082078E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 учетом сложившейся обстановки определить наиболее безопасные эвакуационные пути и выходы, обеспечивающие возможность эвакуации работников и воспитанников, в безопасную зону в кратчайший срок; </w:t>
      </w:r>
    </w:p>
    <w:p w:rsidR="0082078E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исключить условия, способствующие возникновению паники. С этой целью воспитателям и другим работникам Учреждения нельзя оставлять воспитанников без присмотра с момента обнаружения пожара и до его ликвидации; </w:t>
      </w:r>
    </w:p>
    <w:p w:rsidR="0082078E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эвакуацию воспитанников следует начинать из помещения, в котором возник пожар, и смежных с ним помещений, которым угрожает опасность распространения огня и продуктов горения. Воспитанников младшего возраста следует эвакуировать в первую очередь; </w:t>
      </w:r>
    </w:p>
    <w:p w:rsidR="0082078E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 зимнее время по усмотрению лиц, осуществляющих эвакуацию, воспитанники старших возрастных групп могут предварительно одеться или взять теплую одежду с собой, а воспитанников младшего возраста следует выводить или выносить, завернув в одеяла или другие теплые вещи; </w:t>
      </w:r>
    </w:p>
    <w:p w:rsidR="0082078E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тщательно проверять все помещения, чтобы исключить возможность пребывания в опасной зоне воспитанников, спрятавшихся под кроватями, столами, в шкафах или других местах; </w:t>
      </w:r>
    </w:p>
    <w:p w:rsidR="0082078E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выставлять посты безопасности на входах в здание, чтобы исключить возможность возвращения воспитанников и работников в здание, где возник пожар; </w:t>
      </w:r>
    </w:p>
    <w:p w:rsidR="0082078E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 тушении необходимо в первую очередь обеспечить благоприятные условия для безопасной эвакуации воспитанников; 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запрещается открывать окна и двери, а также разбивать стекла во избежание распространения огня и дыма в смежные помещения. Покидая помещение или здание, следует закрывать за собой все двери и окна.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="00820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Утверждено </w:t>
      </w:r>
    </w:p>
    <w:p w:rsidR="0082078E" w:rsidRPr="00A02219" w:rsidRDefault="0082078E" w:rsidP="0082078E">
      <w:pPr>
        <w:shd w:val="clear" w:color="auto" w:fill="FFFFFF"/>
        <w:tabs>
          <w:tab w:val="left" w:pos="6987"/>
        </w:tabs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Заведующий д\с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Белоусова Е.Д.</w:t>
      </w:r>
    </w:p>
    <w:p w:rsidR="00A02219" w:rsidRPr="00A02219" w:rsidRDefault="00A02219" w:rsidP="0082078E">
      <w:pPr>
        <w:shd w:val="clear" w:color="auto" w:fill="FFFFFF"/>
        <w:snapToGrid w:val="0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2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53D95" w:rsidRPr="0082078E" w:rsidRDefault="00A20D4A" w:rsidP="0082078E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53D95" w:rsidRPr="0082078E" w:rsidSect="006E73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19"/>
    <w:rsid w:val="0008518E"/>
    <w:rsid w:val="00284C3D"/>
    <w:rsid w:val="006E73F1"/>
    <w:rsid w:val="0082078E"/>
    <w:rsid w:val="00A02219"/>
    <w:rsid w:val="00A20D4A"/>
    <w:rsid w:val="00D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A70B"/>
  <w15:chartTrackingRefBased/>
  <w15:docId w15:val="{463F4F4F-3157-6A46-990F-2CFD0644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2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2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02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555</Words>
  <Characters>3759</Characters>
  <Application>Microsoft Office Word</Application>
  <DocSecurity>0</DocSecurity>
  <Lines>626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2019-10-08T08:54:00Z</dcterms:created>
  <dcterms:modified xsi:type="dcterms:W3CDTF">2019-10-08T16:37:00Z</dcterms:modified>
</cp:coreProperties>
</file>